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A5" w:rsidRDefault="00B15EA5" w:rsidP="00B15EA5">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B15EA5" w:rsidRDefault="00B15EA5" w:rsidP="00B15EA5">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B15EA5" w:rsidRDefault="00B15EA5" w:rsidP="00B15EA5">
      <w:pPr>
        <w:pStyle w:val="Heading6"/>
        <w:spacing w:line="240" w:lineRule="auto"/>
        <w:rPr>
          <w:sz w:val="40"/>
          <w:szCs w:val="40"/>
          <w:rtl/>
          <w:lang w:bidi="fa-IR"/>
        </w:rPr>
      </w:pPr>
    </w:p>
    <w:p w:rsidR="00B15EA5" w:rsidRDefault="00B15EA5" w:rsidP="00B15EA5">
      <w:pPr>
        <w:pStyle w:val="Heading6"/>
        <w:spacing w:line="240" w:lineRule="auto"/>
        <w:rPr>
          <w:sz w:val="40"/>
          <w:szCs w:val="40"/>
          <w:rtl/>
          <w:lang w:bidi="fa-IR"/>
        </w:rPr>
      </w:pPr>
    </w:p>
    <w:bookmarkEnd w:id="0"/>
    <w:p w:rsidR="00BC3F64" w:rsidRPr="00B806BE" w:rsidRDefault="00BC3F64" w:rsidP="00BC3F64">
      <w:pPr>
        <w:pStyle w:val="Heading6"/>
        <w:spacing w:line="240" w:lineRule="auto"/>
        <w:rPr>
          <w:rFonts w:cs="B Zar"/>
          <w:b/>
          <w:bCs/>
          <w:sz w:val="24"/>
          <w:szCs w:val="24"/>
          <w:lang w:bidi="fa-IR"/>
        </w:rPr>
      </w:pPr>
      <w:r w:rsidRPr="00B806BE">
        <w:rPr>
          <w:rFonts w:cs="B Zar" w:hint="cs"/>
          <w:b/>
          <w:bCs/>
          <w:sz w:val="24"/>
          <w:szCs w:val="24"/>
          <w:rtl/>
        </w:rPr>
        <w:t>دانشگا</w:t>
      </w:r>
      <w:r w:rsidRPr="00B806BE">
        <w:rPr>
          <w:rFonts w:cs="B Zar" w:hint="cs"/>
          <w:b/>
          <w:bCs/>
          <w:sz w:val="24"/>
          <w:szCs w:val="24"/>
          <w:rtl/>
          <w:lang w:bidi="fa-IR"/>
        </w:rPr>
        <w:t xml:space="preserve">ه آزاد اسلامي </w:t>
      </w:r>
    </w:p>
    <w:p w:rsidR="00BC3F64" w:rsidRPr="00B806BE" w:rsidRDefault="00BC3F64" w:rsidP="00BC3F64">
      <w:pPr>
        <w:pStyle w:val="Heading6"/>
        <w:spacing w:line="240" w:lineRule="auto"/>
        <w:rPr>
          <w:rFonts w:cs="B Zar"/>
          <w:b/>
          <w:bCs/>
          <w:sz w:val="24"/>
          <w:szCs w:val="24"/>
          <w:rtl/>
          <w:lang w:bidi="fa-IR"/>
        </w:rPr>
      </w:pPr>
      <w:r w:rsidRPr="00B806BE">
        <w:rPr>
          <w:rFonts w:cs="B Zar" w:hint="cs"/>
          <w:b/>
          <w:bCs/>
          <w:sz w:val="24"/>
          <w:szCs w:val="24"/>
          <w:rtl/>
          <w:lang w:bidi="fa-IR"/>
        </w:rPr>
        <w:t xml:space="preserve"> واحد تهران مرکز</w:t>
      </w:r>
    </w:p>
    <w:p w:rsidR="00BC3F64" w:rsidRPr="00B806BE" w:rsidRDefault="00BC3F64" w:rsidP="00BC3F64">
      <w:pPr>
        <w:jc w:val="center"/>
        <w:rPr>
          <w:rFonts w:cs="B Zar"/>
          <w:b/>
          <w:bCs/>
          <w:sz w:val="38"/>
          <w:szCs w:val="38"/>
          <w:rtl/>
          <w:lang w:bidi="fa-IR"/>
        </w:rPr>
      </w:pPr>
    </w:p>
    <w:p w:rsidR="00BC3F64" w:rsidRDefault="00BC3F64" w:rsidP="00BC3F64">
      <w:pPr>
        <w:jc w:val="center"/>
        <w:rPr>
          <w:rFonts w:cs="B Zar"/>
          <w:b/>
          <w:bCs/>
          <w:sz w:val="42"/>
          <w:szCs w:val="42"/>
          <w:rtl/>
          <w:lang w:bidi="fa-IR"/>
        </w:rPr>
      </w:pPr>
    </w:p>
    <w:p w:rsidR="00BC3F64" w:rsidRPr="00B806BE" w:rsidRDefault="00BC3F64" w:rsidP="00BC3F64">
      <w:pPr>
        <w:jc w:val="center"/>
        <w:rPr>
          <w:rFonts w:cs="B Zar"/>
          <w:b/>
          <w:bCs/>
          <w:sz w:val="42"/>
          <w:szCs w:val="42"/>
          <w:rtl/>
          <w:lang w:bidi="fa-IR"/>
        </w:rPr>
      </w:pPr>
    </w:p>
    <w:p w:rsidR="00BC3F64" w:rsidRPr="00B806BE" w:rsidRDefault="00BC3F64" w:rsidP="00BC3F64">
      <w:pPr>
        <w:spacing w:line="276" w:lineRule="auto"/>
        <w:jc w:val="center"/>
        <w:rPr>
          <w:rFonts w:cs="B Zar"/>
          <w:b/>
          <w:bCs/>
          <w:sz w:val="40"/>
          <w:szCs w:val="40"/>
          <w:rtl/>
          <w:lang w:bidi="fa-IR"/>
        </w:rPr>
      </w:pPr>
      <w:r w:rsidRPr="00B806BE">
        <w:rPr>
          <w:rFonts w:cs="B Zar" w:hint="cs"/>
          <w:b/>
          <w:bCs/>
          <w:sz w:val="40"/>
          <w:szCs w:val="40"/>
          <w:rtl/>
          <w:lang w:bidi="fa-IR"/>
        </w:rPr>
        <w:t>موضوع:</w:t>
      </w:r>
    </w:p>
    <w:p w:rsidR="00BC3F64" w:rsidRPr="00B806BE" w:rsidRDefault="00BC3F64" w:rsidP="00BC3F64">
      <w:pPr>
        <w:spacing w:line="276" w:lineRule="auto"/>
        <w:jc w:val="center"/>
        <w:rPr>
          <w:rFonts w:cs="B Zar"/>
          <w:b/>
          <w:bCs/>
          <w:sz w:val="40"/>
          <w:szCs w:val="40"/>
          <w:rtl/>
          <w:lang w:bidi="fa-IR"/>
        </w:rPr>
      </w:pPr>
      <w:r w:rsidRPr="00B806BE">
        <w:rPr>
          <w:rFonts w:cs="B Zar"/>
          <w:b/>
          <w:bCs/>
          <w:sz w:val="40"/>
          <w:szCs w:val="40"/>
          <w:rtl/>
          <w:lang w:bidi="fa-IR"/>
        </w:rPr>
        <w:t>آشنايي با دنياي ريتم موسيقي</w:t>
      </w:r>
    </w:p>
    <w:p w:rsidR="00BC3F64" w:rsidRPr="00B806BE" w:rsidRDefault="00BC3F64" w:rsidP="00BC3F64">
      <w:pPr>
        <w:rPr>
          <w:rFonts w:cs="B Zar"/>
          <w:rtl/>
          <w:lang w:bidi="fa-IR"/>
        </w:rPr>
      </w:pPr>
    </w:p>
    <w:p w:rsidR="00BC3F64" w:rsidRPr="00B806BE" w:rsidRDefault="00BC3F64" w:rsidP="00BC3F64">
      <w:pPr>
        <w:spacing w:line="360" w:lineRule="auto"/>
        <w:jc w:val="lowKashida"/>
        <w:rPr>
          <w:rFonts w:cs="B Zar" w:hint="cs"/>
          <w:b/>
          <w:bCs/>
          <w:sz w:val="26"/>
          <w:szCs w:val="26"/>
          <w:rtl/>
          <w:lang w:bidi="fa-IR"/>
        </w:rPr>
      </w:pPr>
    </w:p>
    <w:p w:rsidR="00BC3F64" w:rsidRPr="00B806BE" w:rsidRDefault="00BC3F64" w:rsidP="00BC3F64">
      <w:pPr>
        <w:spacing w:line="360" w:lineRule="auto"/>
        <w:jc w:val="lowKashida"/>
        <w:rPr>
          <w:rFonts w:cs="B Zar" w:hint="cs"/>
          <w:b/>
          <w:bCs/>
          <w:sz w:val="26"/>
          <w:szCs w:val="26"/>
          <w:rtl/>
          <w:lang w:bidi="fa-IR"/>
        </w:rPr>
      </w:pPr>
    </w:p>
    <w:p w:rsidR="00BC3F64" w:rsidRPr="00B806BE" w:rsidRDefault="00BC3F64" w:rsidP="00BC3F64">
      <w:pPr>
        <w:spacing w:line="360" w:lineRule="auto"/>
        <w:jc w:val="lowKashida"/>
        <w:rPr>
          <w:rFonts w:cs="B Zar" w:hint="cs"/>
          <w:b/>
          <w:bCs/>
          <w:sz w:val="26"/>
          <w:szCs w:val="26"/>
          <w:rtl/>
          <w:lang w:bidi="fa-IR"/>
        </w:rPr>
      </w:pPr>
    </w:p>
    <w:p w:rsidR="00BC3F64" w:rsidRPr="00B806BE" w:rsidRDefault="00BC3F64" w:rsidP="00BC3F64">
      <w:pPr>
        <w:spacing w:line="360" w:lineRule="auto"/>
        <w:jc w:val="center"/>
        <w:rPr>
          <w:rFonts w:cs="B Zar" w:hint="cs"/>
          <w:b/>
          <w:bCs/>
          <w:sz w:val="32"/>
          <w:szCs w:val="32"/>
          <w:rtl/>
          <w:lang w:bidi="fa-IR"/>
        </w:rPr>
      </w:pPr>
      <w:r w:rsidRPr="00B806BE">
        <w:rPr>
          <w:rFonts w:cs="B Zar" w:hint="cs"/>
          <w:b/>
          <w:bCs/>
          <w:sz w:val="32"/>
          <w:szCs w:val="32"/>
          <w:rtl/>
          <w:lang w:bidi="fa-IR"/>
        </w:rPr>
        <w:t>استاد راهنما:</w:t>
      </w:r>
    </w:p>
    <w:p w:rsidR="00BC3F64" w:rsidRPr="00B806BE" w:rsidRDefault="00BC3F64" w:rsidP="00BC3F64">
      <w:pPr>
        <w:spacing w:line="360" w:lineRule="auto"/>
        <w:jc w:val="center"/>
        <w:rPr>
          <w:rFonts w:cs="B Zar"/>
          <w:b/>
          <w:bCs/>
          <w:sz w:val="32"/>
          <w:szCs w:val="32"/>
          <w:rtl/>
          <w:lang w:bidi="fa-IR"/>
        </w:rPr>
      </w:pPr>
    </w:p>
    <w:p w:rsidR="00BC3F64" w:rsidRPr="00B806BE" w:rsidRDefault="00BC3F64" w:rsidP="00BC3F64">
      <w:pPr>
        <w:spacing w:line="360" w:lineRule="auto"/>
        <w:jc w:val="center"/>
        <w:rPr>
          <w:rFonts w:cs="B Zar"/>
          <w:b/>
          <w:bCs/>
          <w:sz w:val="32"/>
          <w:szCs w:val="32"/>
          <w:rtl/>
          <w:lang w:bidi="fa-IR"/>
        </w:rPr>
      </w:pPr>
    </w:p>
    <w:p w:rsidR="00BC3F64" w:rsidRPr="00B806BE" w:rsidRDefault="00BC3F64" w:rsidP="00BC3F64">
      <w:pPr>
        <w:spacing w:line="360" w:lineRule="auto"/>
        <w:jc w:val="center"/>
        <w:rPr>
          <w:rFonts w:cs="B Zar" w:hint="cs"/>
          <w:b/>
          <w:bCs/>
          <w:sz w:val="32"/>
          <w:szCs w:val="32"/>
          <w:rtl/>
          <w:lang w:bidi="fa-IR"/>
        </w:rPr>
      </w:pPr>
      <w:r w:rsidRPr="00B806BE">
        <w:rPr>
          <w:rFonts w:cs="B Zar" w:hint="cs"/>
          <w:b/>
          <w:bCs/>
          <w:sz w:val="32"/>
          <w:szCs w:val="32"/>
          <w:rtl/>
          <w:lang w:bidi="fa-IR"/>
        </w:rPr>
        <w:t>دانشجو:</w:t>
      </w:r>
    </w:p>
    <w:p w:rsidR="00B15EA5" w:rsidRDefault="00B15EA5" w:rsidP="00B15EA5">
      <w:pPr>
        <w:spacing w:line="360" w:lineRule="auto"/>
        <w:jc w:val="lowKashida"/>
        <w:rPr>
          <w:rFonts w:cs="B Nazanin"/>
          <w:b/>
          <w:bCs/>
          <w:sz w:val="26"/>
          <w:szCs w:val="26"/>
          <w:rtl/>
          <w:lang w:bidi="fa-IR"/>
        </w:rPr>
      </w:pPr>
      <w:bookmarkStart w:id="1" w:name="_GoBack"/>
      <w:bookmarkEnd w:id="1"/>
    </w:p>
    <w:p w:rsidR="00B15EA5" w:rsidRDefault="00B15EA5" w:rsidP="00B15EA5">
      <w:pPr>
        <w:spacing w:line="360" w:lineRule="auto"/>
        <w:jc w:val="lowKashida"/>
        <w:rPr>
          <w:rFonts w:cs="B Nazanin"/>
          <w:b/>
          <w:bCs/>
          <w:sz w:val="26"/>
          <w:szCs w:val="26"/>
          <w:rtl/>
          <w:lang w:bidi="fa-IR"/>
        </w:rPr>
      </w:pPr>
    </w:p>
    <w:p w:rsidR="00B15EA5" w:rsidRDefault="00B15EA5" w:rsidP="00B15EA5">
      <w:pPr>
        <w:spacing w:line="360" w:lineRule="auto"/>
        <w:jc w:val="lowKashida"/>
        <w:rPr>
          <w:rFonts w:cs="B Nazanin"/>
          <w:b/>
          <w:bCs/>
          <w:sz w:val="26"/>
          <w:szCs w:val="26"/>
          <w:rtl/>
          <w:lang w:bidi="fa-IR"/>
        </w:rPr>
      </w:pPr>
    </w:p>
    <w:p w:rsidR="00B15EA5" w:rsidRDefault="00B15EA5" w:rsidP="00B15EA5">
      <w:pPr>
        <w:spacing w:line="360" w:lineRule="auto"/>
        <w:jc w:val="lowKashida"/>
        <w:rPr>
          <w:rFonts w:cs="B Nazanin"/>
          <w:b/>
          <w:bCs/>
          <w:sz w:val="26"/>
          <w:szCs w:val="26"/>
          <w:rtl/>
          <w:lang w:bidi="fa-IR"/>
        </w:rPr>
      </w:pPr>
    </w:p>
    <w:p w:rsidR="00B15EA5" w:rsidRDefault="00B15EA5" w:rsidP="00B15EA5">
      <w:pPr>
        <w:spacing w:line="360" w:lineRule="auto"/>
        <w:jc w:val="lowKashida"/>
        <w:rPr>
          <w:rFonts w:cs="B Nazanin"/>
          <w:b/>
          <w:bCs/>
          <w:sz w:val="26"/>
          <w:szCs w:val="26"/>
          <w:rtl/>
          <w:lang w:bidi="fa-IR"/>
        </w:rPr>
      </w:pPr>
    </w:p>
    <w:p w:rsidR="00B15EA5" w:rsidRDefault="00B15EA5" w:rsidP="00B15EA5">
      <w:pPr>
        <w:spacing w:line="360" w:lineRule="auto"/>
        <w:jc w:val="lowKashida"/>
        <w:rPr>
          <w:rFonts w:cs="B Nazanin"/>
          <w:b/>
          <w:bCs/>
          <w:sz w:val="26"/>
          <w:szCs w:val="26"/>
          <w:rtl/>
          <w:lang w:bidi="fa-IR"/>
        </w:rPr>
      </w:pPr>
    </w:p>
    <w:p w:rsidR="00B15EA5" w:rsidRDefault="00B15EA5" w:rsidP="00B15EA5">
      <w:pPr>
        <w:spacing w:line="360" w:lineRule="auto"/>
        <w:jc w:val="lowKashida"/>
        <w:rPr>
          <w:rFonts w:cs="B Nazanin"/>
          <w:b/>
          <w:bCs/>
          <w:sz w:val="26"/>
          <w:szCs w:val="26"/>
          <w:rtl/>
          <w:lang w:bidi="fa-IR"/>
        </w:rPr>
      </w:pPr>
      <w:r>
        <w:rPr>
          <w:rFonts w:cs="B Nazanin" w:hint="cs"/>
          <w:b/>
          <w:bCs/>
          <w:sz w:val="26"/>
          <w:szCs w:val="26"/>
          <w:rtl/>
          <w:lang w:bidi="fa-IR"/>
        </w:rPr>
        <w:t>مقدمه:</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تا كنون با هر نوازنده‌ي ساز كوبه‌اي كه برخورد داشته‌ام، نواختن را با زدن و كوفتن بر روي هر چيز در دسترس، آغاز كرده‌ايد. پنداشت ما بر اين است كه اگر اين كتاب را برداشتيد، شما نيز از اين قانون مستثني نباشيد. در نتيجه، اگر پيش از اين هم، ساز كوبه‌اي خاصي ننواخته يا هيچ دوره‌ي آموزشي رسمي نديده باشيد، به هر حال نوازنده‌ايد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 xml:space="preserve"> با نواختن ساز كوبه‌اي، باستاني‌ترين و دوست‌داشتني‌ترين ساز را گزينش كرده‌ايد. در اين كره‌ي خاكي، هيچ جايي پيدا نمي شود كه شيوه‌ي سنتي نواختن ساز كوبه‌اي، در آن وجود نداشته باشد. در واقع همچنان كه در صفحه‌هاي بعد، متوجه خواهيد شد، نواختن ساز كوبه‌اي، تفريحي جهاني است كه هر كس بدون توجه به ذائقه‌اش در موسيقي، مي‌تواند از آن لذت ببرد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 xml:space="preserve"> تا جايي كه ممكن است، هدف در اين كتاب، آشنا ساختن خواننده با گونه‌هاي سازهاي كوبه‌اي و نواختن سبك‌هاي گوناگون است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اگر شما هم مانند من بينديشيد، مي‌توانيد درهمه‌ي اين روش‌ها، لذت ويژه‌ي آن را بيابيد و با دانستن شيوه‌هاي گوناگون، از خود نوازنده‌اي بسيار خوب و پويا بسازيد .</w:t>
      </w:r>
    </w:p>
    <w:p w:rsidR="00B15EA5" w:rsidRDefault="00B15EA5" w:rsidP="00B15EA5">
      <w:pPr>
        <w:spacing w:line="360" w:lineRule="auto"/>
        <w:jc w:val="center"/>
        <w:rPr>
          <w:rFonts w:cs="B Jadid"/>
          <w:b/>
          <w:bCs/>
          <w:sz w:val="120"/>
          <w:szCs w:val="120"/>
          <w:rtl/>
          <w:lang w:bidi="fa-IR"/>
        </w:rPr>
      </w:pPr>
      <w:r>
        <w:rPr>
          <w:rFonts w:cs="B Nazanin" w:hint="cs"/>
          <w:sz w:val="26"/>
          <w:szCs w:val="26"/>
          <w:rtl/>
          <w:lang w:bidi="fa-IR"/>
        </w:rPr>
        <w:br w:type="page"/>
      </w:r>
      <w:r>
        <w:rPr>
          <w:rFonts w:cs="B Jadid" w:hint="cs"/>
          <w:b/>
          <w:bCs/>
          <w:sz w:val="120"/>
          <w:szCs w:val="120"/>
          <w:rtl/>
          <w:lang w:bidi="fa-IR"/>
        </w:rPr>
        <w:lastRenderedPageBreak/>
        <w:t>فصل اول :</w:t>
      </w:r>
    </w:p>
    <w:p w:rsidR="00B15EA5" w:rsidRDefault="00B15EA5" w:rsidP="00B15EA5">
      <w:pPr>
        <w:spacing w:line="360" w:lineRule="auto"/>
        <w:jc w:val="center"/>
        <w:rPr>
          <w:rFonts w:cs="B Jadid"/>
          <w:b/>
          <w:bCs/>
          <w:sz w:val="98"/>
          <w:szCs w:val="98"/>
          <w:rtl/>
          <w:lang w:bidi="fa-IR"/>
        </w:rPr>
      </w:pPr>
      <w:r>
        <w:rPr>
          <w:rFonts w:cs="B Jadid" w:hint="cs"/>
          <w:b/>
          <w:bCs/>
          <w:sz w:val="98"/>
          <w:szCs w:val="98"/>
          <w:rtl/>
          <w:lang w:bidi="fa-IR"/>
        </w:rPr>
        <w:t>ورود به دنياي ريتم</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br w:type="page"/>
      </w:r>
      <w:r>
        <w:rPr>
          <w:rFonts w:cs="B Nazanin" w:hint="cs"/>
          <w:sz w:val="26"/>
          <w:szCs w:val="26"/>
          <w:rtl/>
          <w:lang w:bidi="fa-IR"/>
        </w:rPr>
        <w:lastRenderedPageBreak/>
        <w:t>بحثي كه از مدت‌ها پيش وجود دارد اين است كه آيا نت خواني موسيقي، لازمه‌ي كار نوازنده‌ي سازهاي كوبه‌اي هست يا نه ؟ راستش را بخواهيد ،نيازي به نت نيست. مي‌توانيد نوازنده‌ي توانايي باشيد و هرگز به قطعه‌ي موسيقي نگاه نكنيد، ولي با اين وجود، توانايي خواندن آن چه كه بر روي كاغذ نوشته شده است مي‌تواند درهاي فراواني را به روي نوازنده بگشايد. مي‌توانيد با نوازندگاني بنشينيد كه هرگز آن‌ها را نديده‌ايد و آهنگي را بنوازيد كه هرگز پيش از اين نشنيده‌ايد و آن را به بهترين شيوه، اجرا كنيد يا اگر تنها با شنيدن، نتوانيد قطعه‌اي را اجرا كنيد، مي‌توانيد به فروشگاه محصولات محصولات موسيقي برويد و نسخه‌اي از تك نوازي دلخواه خود را فراهم كرده و آن‌ را بياموزيد. حتي مي‌توانيد در اينترنت، ريتم‌ها را با ديگر نوازندگان، رد و بدل كنيد و ... اين بخش را بخوانيد، بي‌گمان متوجه خواهيد شد كه خواندن نت، آن اندازه هم دشوار نيست و هر زماني را كه براي يادگيري نت (‌تئوري موسيقي ) سپري كنيد، ارزشمند و سودمند خواهد بود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 xml:space="preserve"> همان گونه كه خودتان متوجه خواهيد شد، افراد راه‌هاي گوناگوني را براي نواختن ريتم‌ها به كار مي‌برند. در اين كتاب، نت ‌نويسي و روش‌هاي حرفه‌اي و رايج موسيقي بكار برده شده است. انجام اين دستور، دو فايده ي مهم در بر دارد : نخست اين كه حتي اگر بخواهيد نت سازهاي ديگر را اجرا كنيد ،پيش از اين اصول پايه‌هاي نت خواني را مي‌دانيد، دوم، اين راه از راه‌هاي ديگر، به مراتب ساده‌تر و آشكارتر است .</w:t>
      </w:r>
    </w:p>
    <w:p w:rsidR="00B15EA5" w:rsidRDefault="00B15EA5" w:rsidP="00B15EA5">
      <w:pPr>
        <w:spacing w:line="360" w:lineRule="auto"/>
        <w:jc w:val="lowKashida"/>
        <w:rPr>
          <w:rFonts w:cs="B Nazanin"/>
          <w:b/>
          <w:bCs/>
          <w:sz w:val="26"/>
          <w:szCs w:val="26"/>
          <w:rtl/>
          <w:lang w:bidi="fa-IR"/>
        </w:rPr>
      </w:pPr>
    </w:p>
    <w:p w:rsidR="00B15EA5" w:rsidRDefault="00B15EA5" w:rsidP="00B15EA5">
      <w:pPr>
        <w:spacing w:line="360" w:lineRule="auto"/>
        <w:jc w:val="lowKashida"/>
        <w:rPr>
          <w:rFonts w:cs="B Nazanin"/>
          <w:b/>
          <w:bCs/>
          <w:sz w:val="26"/>
          <w:szCs w:val="26"/>
          <w:rtl/>
          <w:lang w:bidi="fa-IR"/>
        </w:rPr>
      </w:pPr>
      <w:r>
        <w:rPr>
          <w:rFonts w:cs="B Nazanin" w:hint="cs"/>
          <w:b/>
          <w:bCs/>
          <w:sz w:val="26"/>
          <w:szCs w:val="26"/>
          <w:rtl/>
          <w:lang w:bidi="fa-IR"/>
        </w:rPr>
        <w:t xml:space="preserve">اشاره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 xml:space="preserve"> براي ادامه اين كتاب ،اجباري به دانستن نت خواني نيست. بيشتر ريتم‌هاي نوشته شده در اين كتاب، بر روي</w:t>
      </w:r>
      <w:r>
        <w:rPr>
          <w:rFonts w:cs="B Nazanin"/>
          <w:sz w:val="26"/>
          <w:szCs w:val="26"/>
          <w:lang w:bidi="fa-IR"/>
        </w:rPr>
        <w:t>CD</w:t>
      </w:r>
      <w:r>
        <w:rPr>
          <w:rFonts w:cs="B Nazanin" w:hint="cs"/>
          <w:sz w:val="26"/>
          <w:szCs w:val="26"/>
          <w:rtl/>
          <w:lang w:bidi="fa-IR"/>
        </w:rPr>
        <w:t xml:space="preserve"> موجود هستند. تنها كاري كه بايد انجام دهيد، گوش دادن به بخش‌هايي از </w:t>
      </w:r>
      <w:r>
        <w:rPr>
          <w:rFonts w:cs="B Nazanin"/>
          <w:sz w:val="26"/>
          <w:szCs w:val="26"/>
          <w:lang w:bidi="fa-IR"/>
        </w:rPr>
        <w:t>CD</w:t>
      </w:r>
      <w:r>
        <w:rPr>
          <w:rFonts w:cs="B Nazanin" w:hint="cs"/>
          <w:sz w:val="26"/>
          <w:szCs w:val="26"/>
          <w:rtl/>
          <w:lang w:bidi="fa-IR"/>
        </w:rPr>
        <w:t xml:space="preserve"> است كه در كنار هر ريتم، شمارهَ‌ي مربوط به آن نوشته شده است و به اين گونه مي‌توانيد شيوه‌ي صدا دهي آن ريتم را بشنويد. در نتيجه مي‌توانيد با ريتم موجود در </w:t>
      </w:r>
      <w:r>
        <w:rPr>
          <w:rFonts w:cs="B Nazanin"/>
          <w:sz w:val="26"/>
          <w:szCs w:val="26"/>
          <w:lang w:bidi="fa-IR"/>
        </w:rPr>
        <w:t>CD</w:t>
      </w:r>
      <w:r>
        <w:rPr>
          <w:rFonts w:cs="B Nazanin" w:hint="cs"/>
          <w:sz w:val="26"/>
          <w:szCs w:val="26"/>
          <w:rtl/>
          <w:lang w:bidi="fa-IR"/>
        </w:rPr>
        <w:t xml:space="preserve"> بنوازيد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 xml:space="preserve"> حتي مي‌توانيد مهارت‌هاي نت‌خواني خود را از راه گوش دادن به </w:t>
      </w:r>
      <w:r>
        <w:rPr>
          <w:rFonts w:cs="B Nazanin"/>
          <w:sz w:val="26"/>
          <w:szCs w:val="26"/>
          <w:lang w:bidi="fa-IR"/>
        </w:rPr>
        <w:t>CD</w:t>
      </w:r>
      <w:r>
        <w:rPr>
          <w:rFonts w:cs="B Nazanin" w:hint="cs"/>
          <w:sz w:val="26"/>
          <w:szCs w:val="26"/>
          <w:rtl/>
          <w:lang w:bidi="fa-IR"/>
        </w:rPr>
        <w:t xml:space="preserve">، پشتيباني كنيد. تنها همزمان با شنيدن </w:t>
      </w:r>
      <w:r>
        <w:rPr>
          <w:rFonts w:cs="B Nazanin"/>
          <w:sz w:val="26"/>
          <w:szCs w:val="26"/>
          <w:lang w:bidi="fa-IR"/>
        </w:rPr>
        <w:t>CD</w:t>
      </w:r>
      <w:r>
        <w:rPr>
          <w:rFonts w:cs="B Nazanin" w:hint="cs"/>
          <w:sz w:val="26"/>
          <w:szCs w:val="26"/>
          <w:rtl/>
          <w:lang w:bidi="fa-IR"/>
        </w:rPr>
        <w:t>، به ريتم مربوط به آن نگاه كنيد. هيچ گاه خواندن نت، بدون اشكال نيست .</w:t>
      </w:r>
    </w:p>
    <w:p w:rsidR="00B15EA5" w:rsidRDefault="00B15EA5" w:rsidP="00B15EA5">
      <w:pPr>
        <w:spacing w:line="360" w:lineRule="auto"/>
        <w:jc w:val="lowKashida"/>
        <w:rPr>
          <w:rFonts w:cs="B Nazanin"/>
          <w:b/>
          <w:bCs/>
          <w:sz w:val="26"/>
          <w:szCs w:val="26"/>
          <w:rtl/>
          <w:lang w:bidi="fa-IR"/>
        </w:rPr>
      </w:pPr>
    </w:p>
    <w:p w:rsidR="00B15EA5" w:rsidRDefault="00B15EA5" w:rsidP="00B15EA5">
      <w:pPr>
        <w:spacing w:line="360" w:lineRule="auto"/>
        <w:jc w:val="lowKashida"/>
        <w:rPr>
          <w:rFonts w:cs="B Nazanin"/>
          <w:b/>
          <w:bCs/>
          <w:sz w:val="26"/>
          <w:szCs w:val="26"/>
          <w:rtl/>
          <w:lang w:bidi="fa-IR"/>
        </w:rPr>
      </w:pPr>
      <w:r>
        <w:rPr>
          <w:rFonts w:cs="B Nazanin" w:hint="cs"/>
          <w:b/>
          <w:bCs/>
          <w:sz w:val="26"/>
          <w:szCs w:val="26"/>
          <w:rtl/>
          <w:lang w:bidi="fa-IR"/>
        </w:rPr>
        <w:t xml:space="preserve">آشنايي با الفباي موسيقي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lastRenderedPageBreak/>
        <w:t xml:space="preserve">فكر كنيد كه خواندن خط موسيقي، مانند خواندن اين كتاب است. حروف، واژه‌ها را به وجود مي‌آورند و سرانجام، جمله و پس از آن پاراگراف و مانند اين‌ها به وجود مي آيد. در موسيقي، با نت‌ها و سكوت‌ها سروكار داريد ( پس از اين، در اين بخش مي‌توانيد هه‌ي نت‌ها و سكوت‌هاي موجود در موسيقي را ببينيد )، كه در واقع نوع ميزان را معين مي‌كنند (‌ميزان، همان واحد زمان در نت موسيقي است ). در پايان، ميزان، بخش‌هاي كوتاه موسيقي را به وجود مي آورد كه گرد آمدن آن‌ها سبب آفرينش آهنگ يا قطعه‌ي موسيقي مي‌شود.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 xml:space="preserve">تبديل به </w:t>
      </w:r>
      <w:r>
        <w:rPr>
          <w:rFonts w:cs="B Nazanin" w:hint="cs"/>
          <w:position w:val="-18"/>
          <w:sz w:val="26"/>
          <w:szCs w:val="26"/>
          <w:lang w:bidi="fa-IR"/>
        </w:rPr>
        <w:object w:dxaOrig="3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4pt" o:ole="">
            <v:imagedata r:id="rId8" o:title=""/>
          </v:shape>
          <o:OLEObject Type="Embed" ProgID="Equation.3" ShapeID="_x0000_i1025" DrawAspect="Content" ObjectID="_1537875931" r:id="rId9"/>
        </w:object>
      </w:r>
      <w:r>
        <w:rPr>
          <w:rFonts w:cs="B Nazanin" w:hint="cs"/>
          <w:sz w:val="26"/>
          <w:szCs w:val="26"/>
          <w:rtl/>
          <w:lang w:bidi="fa-IR"/>
        </w:rPr>
        <w:t xml:space="preserve">مي‌كند ( نت سياه. بنابراين براي زمان </w:t>
      </w:r>
      <w:r>
        <w:rPr>
          <w:rFonts w:cs="B Nazanin" w:hint="cs"/>
          <w:position w:val="-18"/>
          <w:sz w:val="26"/>
          <w:szCs w:val="26"/>
          <w:lang w:bidi="fa-IR"/>
        </w:rPr>
        <w:object w:dxaOrig="360" w:dyaOrig="480">
          <v:shape id="_x0000_i1026" type="#_x0000_t75" style="width:18pt;height:24pt" o:ole="">
            <v:imagedata r:id="rId10" o:title=""/>
          </v:shape>
          <o:OLEObject Type="Embed" ProgID="Equation.3" ShapeID="_x0000_i1026" DrawAspect="Content" ObjectID="_1537875932" r:id="rId11"/>
        </w:object>
      </w:r>
      <w:r>
        <w:rPr>
          <w:rFonts w:cs="B Nazanin" w:hint="cs"/>
          <w:sz w:val="26"/>
          <w:szCs w:val="26"/>
          <w:rtl/>
          <w:lang w:bidi="fa-IR"/>
        </w:rPr>
        <w:t>،‌ نت سياه تنها يك ضرب مي‌گيرد و در هر ميزان چهار ضرب خواهيد داشت .</w:t>
      </w:r>
    </w:p>
    <w:p w:rsidR="00B15EA5" w:rsidRDefault="00B15EA5" w:rsidP="00B15EA5">
      <w:pPr>
        <w:spacing w:line="360" w:lineRule="auto"/>
        <w:jc w:val="lowKashida"/>
        <w:rPr>
          <w:rFonts w:cs="B Nazanin"/>
          <w:sz w:val="26"/>
          <w:szCs w:val="26"/>
          <w:rtl/>
          <w:lang w:bidi="fa-IR"/>
        </w:rPr>
      </w:pPr>
      <w:r>
        <w:rPr>
          <w:rFonts w:cs="B Nazanin" w:hint="cs"/>
          <w:b/>
          <w:bCs/>
          <w:sz w:val="26"/>
          <w:szCs w:val="26"/>
          <w:rtl/>
          <w:lang w:bidi="fa-IR"/>
        </w:rPr>
        <w:t>ت) سرعت :</w:t>
      </w:r>
      <w:r>
        <w:rPr>
          <w:rFonts w:cs="B Nazanin" w:hint="cs"/>
          <w:sz w:val="26"/>
          <w:szCs w:val="26"/>
          <w:rtl/>
          <w:lang w:bidi="fa-IR"/>
        </w:rPr>
        <w:t xml:space="preserve"> اين نشانه نشان مي‌دهد كه با توجه به ساعت يا مترونوم (وسيله‌اي كه شمار زيادي از نوازندگان براي كمك به حفظ ريتم از آن استفاده ميكنند براي آگاهي بيشتر از مترونوم‌ها، بخش هفدهم را بخوانيد ) هر نت را با چه سرعتي بايد نواخت. در تصوير 1-2، عدد رو به روي ن سياه نشان مي دهد كه در هر دقيقه، چند ضرب نت سياه اجرا مي‌شود .</w:t>
      </w:r>
    </w:p>
    <w:p w:rsidR="00B15EA5" w:rsidRDefault="00B15EA5" w:rsidP="00B15EA5">
      <w:pPr>
        <w:spacing w:line="360" w:lineRule="auto"/>
        <w:jc w:val="lowKashida"/>
        <w:rPr>
          <w:rFonts w:cs="B Nazanin"/>
          <w:sz w:val="26"/>
          <w:szCs w:val="26"/>
          <w:rtl/>
          <w:lang w:bidi="fa-IR"/>
        </w:rPr>
      </w:pPr>
      <w:r>
        <w:rPr>
          <w:rFonts w:cs="B Nazanin" w:hint="cs"/>
          <w:b/>
          <w:bCs/>
          <w:sz w:val="26"/>
          <w:szCs w:val="26"/>
          <w:rtl/>
          <w:lang w:bidi="fa-IR"/>
        </w:rPr>
        <w:t>ث) نشانه‌ي سبك :</w:t>
      </w:r>
      <w:r>
        <w:rPr>
          <w:rFonts w:cs="B Nazanin" w:hint="cs"/>
          <w:sz w:val="26"/>
          <w:szCs w:val="26"/>
          <w:rtl/>
          <w:lang w:bidi="fa-IR"/>
        </w:rPr>
        <w:t xml:space="preserve"> نشانه‌ي سبك، بازگو كننده‌ي حس و يا يك سبك موسيقي‌اي است كه اجرا مي‌شود. بسته به سازنده‌ي ريتم، برخي از پارتيتورهاي موسيقي، نشانه‌ي سبك ندارند .</w:t>
      </w:r>
    </w:p>
    <w:p w:rsidR="00B15EA5" w:rsidRDefault="00B15EA5" w:rsidP="00B15EA5">
      <w:pPr>
        <w:spacing w:line="360" w:lineRule="auto"/>
        <w:jc w:val="lowKashida"/>
        <w:rPr>
          <w:rFonts w:cs="B Nazanin"/>
          <w:sz w:val="26"/>
          <w:szCs w:val="26"/>
          <w:rtl/>
          <w:lang w:bidi="fa-IR"/>
        </w:rPr>
      </w:pPr>
      <w:r>
        <w:rPr>
          <w:rFonts w:cs="B Nazanin" w:hint="cs"/>
          <w:b/>
          <w:bCs/>
          <w:sz w:val="26"/>
          <w:szCs w:val="26"/>
          <w:rtl/>
          <w:lang w:bidi="fa-IR"/>
        </w:rPr>
        <w:t xml:space="preserve"> ج ) خط ميزان : </w:t>
      </w:r>
      <w:r>
        <w:rPr>
          <w:rFonts w:cs="B Nazanin" w:hint="cs"/>
          <w:sz w:val="26"/>
          <w:szCs w:val="26"/>
          <w:rtl/>
          <w:lang w:bidi="fa-IR"/>
        </w:rPr>
        <w:t>خط ميزان، ميزان‌ها را از يكديگر جدا مي سازد هر ميزان، يك گروه نتي است كه كسر ميزان آن را مي‌شناساند. درتصوير 1-2، خط ميزان پس از چهار ضرب مي‌آيد. داشتن ميزان به سازنده‌ي ريتم اين اجازه را مي‌دهد كه قطعه را به بخش‌هاي كوچك تقيسم كند و خواندن آن را آسان‌تر سازد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 xml:space="preserve"> </w:t>
      </w:r>
      <w:r>
        <w:rPr>
          <w:rFonts w:cs="B Nazanin" w:hint="cs"/>
          <w:b/>
          <w:bCs/>
          <w:sz w:val="26"/>
          <w:szCs w:val="26"/>
          <w:rtl/>
          <w:lang w:bidi="fa-IR"/>
        </w:rPr>
        <w:t xml:space="preserve">نشانه‌ي تغيير دهنده : </w:t>
      </w:r>
      <w:r>
        <w:rPr>
          <w:rFonts w:cs="B Nazanin" w:hint="cs"/>
          <w:sz w:val="26"/>
          <w:szCs w:val="26"/>
          <w:rtl/>
          <w:lang w:bidi="fa-IR"/>
        </w:rPr>
        <w:t xml:space="preserve">نشانه‌ي تغيير دهنده نشان مي‌دهد كه تا چه اندازه بايد قوي يا ضعيف نواخت. در تصوير 1-2، نشانه‌ي </w:t>
      </w:r>
      <w:r>
        <w:rPr>
          <w:rFonts w:cs="B Nazanin"/>
          <w:sz w:val="26"/>
          <w:szCs w:val="26"/>
          <w:lang w:bidi="fa-IR"/>
        </w:rPr>
        <w:t>mf</w:t>
      </w:r>
      <w:r>
        <w:rPr>
          <w:rFonts w:cs="B Nazanin" w:hint="cs"/>
          <w:sz w:val="26"/>
          <w:szCs w:val="26"/>
          <w:rtl/>
          <w:lang w:bidi="fa-IR"/>
        </w:rPr>
        <w:t xml:space="preserve"> يا متسوفورته يعني به گونه‌ي « معتدل قوي » است. ديگر نشانه‌هاي تغيير دهنده، نشان دهنده‌ي صداهاي قوي و ضعيف و ديگر هستند. تصوير 2-2، شماري از نشانه‌هاي تغيير دهنده‌ي رايج در موسيقي را نشان مي‌دهد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 xml:space="preserve"> </w:t>
      </w:r>
      <w:r>
        <w:rPr>
          <w:rFonts w:cs="B Nazanin" w:hint="cs"/>
          <w:b/>
          <w:bCs/>
          <w:sz w:val="26"/>
          <w:szCs w:val="26"/>
          <w:rtl/>
          <w:lang w:bidi="fa-IR"/>
        </w:rPr>
        <w:t xml:space="preserve">ح ) تكرار : </w:t>
      </w:r>
      <w:r>
        <w:rPr>
          <w:rFonts w:cs="B Nazanin" w:hint="cs"/>
          <w:sz w:val="26"/>
          <w:szCs w:val="26"/>
          <w:rtl/>
          <w:lang w:bidi="fa-IR"/>
        </w:rPr>
        <w:t>اين نشانه به معناي تكرار ميزان‌هاي اجرا شده است كه در ميان دو خط ميزان، قرار مي‌گيرد.</w:t>
      </w:r>
    </w:p>
    <w:p w:rsidR="00B15EA5" w:rsidRDefault="00B15EA5" w:rsidP="00B15EA5">
      <w:pPr>
        <w:spacing w:line="360" w:lineRule="auto"/>
        <w:jc w:val="lowKashida"/>
        <w:rPr>
          <w:rFonts w:cs="B Nazanin"/>
          <w:sz w:val="26"/>
          <w:szCs w:val="26"/>
          <w:rtl/>
          <w:lang w:bidi="fa-IR"/>
        </w:rPr>
      </w:pP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 xml:space="preserve">تصوير 2-2: نشانه‌هاي تغيير دهنده‌ي موجود در موسيقي </w:t>
      </w:r>
    </w:p>
    <w:p w:rsidR="00B15EA5" w:rsidRDefault="00B15EA5" w:rsidP="00B15EA5">
      <w:pPr>
        <w:spacing w:line="360" w:lineRule="auto"/>
        <w:jc w:val="lowKashida"/>
        <w:rPr>
          <w:rFonts w:cs="B Nazanin"/>
          <w:sz w:val="26"/>
          <w:szCs w:val="26"/>
          <w:rtl/>
          <w:lang w:bidi="fa-IR"/>
        </w:rPr>
      </w:pPr>
      <w:r>
        <w:rPr>
          <w:rFonts w:cs="B Nazanin"/>
          <w:sz w:val="26"/>
          <w:szCs w:val="26"/>
          <w:lang w:bidi="fa-IR"/>
        </w:rPr>
        <w:lastRenderedPageBreak/>
        <w:t>pp</w:t>
      </w:r>
      <w:r>
        <w:rPr>
          <w:rFonts w:cs="B Nazanin" w:hint="cs"/>
          <w:sz w:val="26"/>
          <w:szCs w:val="26"/>
          <w:rtl/>
          <w:lang w:bidi="fa-IR"/>
        </w:rPr>
        <w:t xml:space="preserve">: بسيار نرم و آهسته </w:t>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sz w:val="26"/>
          <w:szCs w:val="26"/>
          <w:lang w:bidi="fa-IR"/>
        </w:rPr>
        <w:t>mf</w:t>
      </w:r>
      <w:r>
        <w:rPr>
          <w:rFonts w:cs="B Nazanin" w:hint="cs"/>
          <w:sz w:val="26"/>
          <w:szCs w:val="26"/>
          <w:rtl/>
          <w:lang w:bidi="fa-IR"/>
        </w:rPr>
        <w:t xml:space="preserve">:به گونه‌ي معتدل قوي و بلند </w:t>
      </w:r>
    </w:p>
    <w:p w:rsidR="00B15EA5" w:rsidRDefault="00B15EA5" w:rsidP="00B15EA5">
      <w:pPr>
        <w:spacing w:line="360" w:lineRule="auto"/>
        <w:jc w:val="lowKashida"/>
        <w:rPr>
          <w:rFonts w:cs="B Nazanin"/>
          <w:sz w:val="26"/>
          <w:szCs w:val="26"/>
          <w:rtl/>
          <w:lang w:bidi="fa-IR"/>
        </w:rPr>
      </w:pPr>
      <w:r>
        <w:rPr>
          <w:rFonts w:cs="B Nazanin"/>
          <w:sz w:val="26"/>
          <w:szCs w:val="26"/>
          <w:lang w:bidi="fa-IR"/>
        </w:rPr>
        <w:t>p</w:t>
      </w:r>
      <w:r>
        <w:rPr>
          <w:rFonts w:cs="B Nazanin" w:hint="cs"/>
          <w:sz w:val="26"/>
          <w:szCs w:val="26"/>
          <w:rtl/>
          <w:lang w:bidi="fa-IR"/>
        </w:rPr>
        <w:t xml:space="preserve">:نرم و آهسته </w:t>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sz w:val="26"/>
          <w:szCs w:val="26"/>
          <w:lang w:bidi="fa-IR"/>
        </w:rPr>
        <w:t>f</w:t>
      </w:r>
      <w:r>
        <w:rPr>
          <w:rFonts w:cs="B Nazanin" w:hint="cs"/>
          <w:sz w:val="26"/>
          <w:szCs w:val="26"/>
          <w:rtl/>
          <w:lang w:bidi="fa-IR"/>
        </w:rPr>
        <w:t>: بلندتر</w:t>
      </w:r>
    </w:p>
    <w:p w:rsidR="00B15EA5" w:rsidRDefault="00B15EA5" w:rsidP="00B15EA5">
      <w:pPr>
        <w:spacing w:line="360" w:lineRule="auto"/>
        <w:jc w:val="lowKashida"/>
        <w:rPr>
          <w:rFonts w:cs="B Nazanin"/>
          <w:sz w:val="26"/>
          <w:szCs w:val="26"/>
          <w:rtl/>
          <w:lang w:bidi="fa-IR"/>
        </w:rPr>
      </w:pPr>
      <w:r>
        <w:rPr>
          <w:rFonts w:cs="B Nazanin"/>
          <w:sz w:val="26"/>
          <w:szCs w:val="26"/>
          <w:lang w:bidi="fa-IR"/>
        </w:rPr>
        <w:t>mp</w:t>
      </w:r>
      <w:r>
        <w:rPr>
          <w:rFonts w:cs="B Nazanin" w:hint="cs"/>
          <w:sz w:val="26"/>
          <w:szCs w:val="26"/>
          <w:rtl/>
          <w:lang w:bidi="fa-IR"/>
        </w:rPr>
        <w:t xml:space="preserve">: به گونه‌ي معتدل نرم و آهسته </w:t>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sz w:val="26"/>
          <w:szCs w:val="26"/>
          <w:lang w:bidi="fa-IR"/>
        </w:rPr>
        <w:t>ff</w:t>
      </w:r>
      <w:r>
        <w:rPr>
          <w:rFonts w:cs="B Nazanin" w:hint="cs"/>
          <w:sz w:val="26"/>
          <w:szCs w:val="26"/>
          <w:rtl/>
          <w:lang w:bidi="fa-IR"/>
        </w:rPr>
        <w:t>: بسيار بلند</w:t>
      </w:r>
    </w:p>
    <w:p w:rsidR="00B15EA5" w:rsidRDefault="00B15EA5" w:rsidP="00B15EA5">
      <w:pPr>
        <w:spacing w:line="360" w:lineRule="auto"/>
        <w:jc w:val="lowKashida"/>
        <w:rPr>
          <w:rFonts w:cs="B Nazanin"/>
          <w:sz w:val="26"/>
          <w:szCs w:val="26"/>
          <w:rtl/>
          <w:lang w:bidi="fa-IR"/>
        </w:rPr>
      </w:pPr>
      <w:r>
        <w:rPr>
          <w:rFonts w:cs="B Nazanin" w:hint="cs"/>
          <w:b/>
          <w:bCs/>
          <w:sz w:val="26"/>
          <w:szCs w:val="26"/>
          <w:rtl/>
          <w:lang w:bidi="fa-IR"/>
        </w:rPr>
        <w:t>خ) كرشندو:</w:t>
      </w:r>
      <w:r>
        <w:rPr>
          <w:rFonts w:cs="B Nazanin" w:hint="cs"/>
          <w:sz w:val="26"/>
          <w:szCs w:val="26"/>
          <w:rtl/>
          <w:lang w:bidi="fa-IR"/>
        </w:rPr>
        <w:t xml:space="preserve"> كروشندوي تغيير دهنده‌اي است كه افزايش تدريجي نت‌هايي را نشان مي‌دهد كه بر روي اين نشانه نوشته شده‌اند. نشانه‌ي تغيير دهنده‌ي ديگري هم كه مربوط به افزايش و كاهش صدا است، دكر شندو است، دقيقاً خلاف كرشندو عمل مي‌كند ؛ يعني به جاي افزايش تدريجي صدا ،آنرا به تدريج كاهش مي‌دهد.</w:t>
      </w:r>
    </w:p>
    <w:p w:rsidR="00B15EA5" w:rsidRDefault="00B15EA5" w:rsidP="00B15EA5">
      <w:pPr>
        <w:spacing w:line="360" w:lineRule="auto"/>
        <w:jc w:val="lowKashida"/>
        <w:rPr>
          <w:rFonts w:cs="B Nazanin"/>
          <w:sz w:val="26"/>
          <w:szCs w:val="26"/>
          <w:rtl/>
          <w:lang w:bidi="fa-IR"/>
        </w:rPr>
      </w:pPr>
      <w:r>
        <w:rPr>
          <w:rFonts w:cs="B Nazanin" w:hint="cs"/>
          <w:b/>
          <w:bCs/>
          <w:sz w:val="26"/>
          <w:szCs w:val="26"/>
          <w:rtl/>
          <w:lang w:bidi="fa-IR"/>
        </w:rPr>
        <w:t xml:space="preserve">د) آكسان : </w:t>
      </w:r>
      <w:r>
        <w:rPr>
          <w:rFonts w:cs="B Nazanin" w:hint="cs"/>
          <w:sz w:val="26"/>
          <w:szCs w:val="26"/>
          <w:rtl/>
          <w:lang w:bidi="fa-IR"/>
        </w:rPr>
        <w:t>آكسان، نشانه‌ي تغيير دهنده‌ي ديگري كه تنها مربوط به نتي است كه زير آن قرار دارد. نت آكسان‌دار را بايستي بلندتر از نت‌هاي ديگر نواخت.</w:t>
      </w:r>
    </w:p>
    <w:p w:rsidR="00B15EA5" w:rsidRDefault="00B15EA5" w:rsidP="00B15EA5">
      <w:pPr>
        <w:spacing w:line="360" w:lineRule="auto"/>
        <w:jc w:val="lowKashida"/>
        <w:rPr>
          <w:rFonts w:cs="B Nazanin"/>
          <w:sz w:val="26"/>
          <w:szCs w:val="26"/>
          <w:rtl/>
          <w:lang w:bidi="fa-IR"/>
        </w:rPr>
      </w:pPr>
      <w:r>
        <w:rPr>
          <w:rFonts w:cs="B Nazanin" w:hint="cs"/>
          <w:b/>
          <w:bCs/>
          <w:sz w:val="26"/>
          <w:szCs w:val="26"/>
          <w:rtl/>
          <w:lang w:bidi="fa-IR"/>
        </w:rPr>
        <w:t xml:space="preserve">ذ) خط پايان : </w:t>
      </w:r>
      <w:r>
        <w:rPr>
          <w:rFonts w:cs="B Nazanin" w:hint="cs"/>
          <w:sz w:val="26"/>
          <w:szCs w:val="26"/>
          <w:rtl/>
          <w:lang w:bidi="fa-IR"/>
        </w:rPr>
        <w:t xml:space="preserve">خط پايان، نشانه‌ي به پايان‌ رسيدن قطعه است. </w:t>
      </w:r>
    </w:p>
    <w:p w:rsidR="00B15EA5" w:rsidRDefault="00B15EA5" w:rsidP="00B15EA5">
      <w:pPr>
        <w:spacing w:line="360" w:lineRule="auto"/>
        <w:jc w:val="lowKashida"/>
        <w:rPr>
          <w:rFonts w:cs="B Nazanin"/>
          <w:sz w:val="26"/>
          <w:szCs w:val="26"/>
          <w:rtl/>
          <w:lang w:bidi="fa-IR"/>
        </w:rPr>
      </w:pPr>
      <w:r>
        <w:rPr>
          <w:rFonts w:cs="B Nazanin" w:hint="cs"/>
          <w:b/>
          <w:bCs/>
          <w:sz w:val="26"/>
          <w:szCs w:val="26"/>
          <w:rtl/>
          <w:lang w:bidi="fa-IR"/>
        </w:rPr>
        <w:t>س) ولت :</w:t>
      </w:r>
      <w:r>
        <w:rPr>
          <w:rFonts w:cs="B Nazanin" w:hint="cs"/>
          <w:sz w:val="26"/>
          <w:szCs w:val="26"/>
          <w:rtl/>
          <w:lang w:bidi="fa-IR"/>
        </w:rPr>
        <w:t xml:space="preserve">نشانه‌ي ولت، نشان مي‌دهد كه چگونه بخش ويژه‌اي از پارتيتور را به پايان برسانيد. دقت داشته باشيد كه تصوير 1-2، داراي دو ولت است. ولت 1، تكراري است كه به اول نت باز مي‌گردد. در برگشت و تكرار سه ميزان اول، به جاي ولت 1، ميزان دولت در ولت 2 اجرا مي‌شود. </w:t>
      </w:r>
    </w:p>
    <w:p w:rsidR="00B15EA5" w:rsidRDefault="00B15EA5" w:rsidP="00B15EA5">
      <w:pPr>
        <w:spacing w:line="360" w:lineRule="auto"/>
        <w:jc w:val="lowKashida"/>
        <w:rPr>
          <w:rFonts w:cs="B Nazanin"/>
          <w:sz w:val="26"/>
          <w:szCs w:val="26"/>
          <w:rtl/>
          <w:lang w:bidi="fa-IR"/>
        </w:rPr>
      </w:pPr>
      <w:r>
        <w:rPr>
          <w:rFonts w:cs="B Nazanin" w:hint="cs"/>
          <w:b/>
          <w:bCs/>
          <w:sz w:val="26"/>
          <w:szCs w:val="26"/>
          <w:rtl/>
          <w:lang w:bidi="fa-IR"/>
        </w:rPr>
        <w:t xml:space="preserve">ش) نت‌ها: </w:t>
      </w:r>
      <w:r>
        <w:rPr>
          <w:rFonts w:cs="B Nazanin" w:hint="cs"/>
          <w:sz w:val="26"/>
          <w:szCs w:val="26"/>
          <w:rtl/>
          <w:lang w:bidi="fa-IR"/>
        </w:rPr>
        <w:t xml:space="preserve">اين نشانه‌ها نشان دهنده‌ي نوع كشتي است كه بايد نواخته شود. هر نت ،نشان دهنده‌ي طول كششي متفاوت است. تصوير 3-2 نشان مي‌دهد كه چه شماري از اين نت‌ها برابر با يك ميزان </w:t>
      </w:r>
      <w:r>
        <w:rPr>
          <w:rFonts w:cs="B Nazanin" w:hint="cs"/>
          <w:position w:val="-18"/>
          <w:sz w:val="26"/>
          <w:szCs w:val="26"/>
          <w:lang w:bidi="fa-IR"/>
        </w:rPr>
        <w:object w:dxaOrig="360" w:dyaOrig="480">
          <v:shape id="_x0000_i1027" type="#_x0000_t75" style="width:18pt;height:24pt" o:ole="">
            <v:imagedata r:id="rId10" o:title=""/>
          </v:shape>
          <o:OLEObject Type="Embed" ProgID="Equation.3" ShapeID="_x0000_i1027" DrawAspect="Content" ObjectID="_1537875933" r:id="rId12"/>
        </w:object>
      </w:r>
      <w:r>
        <w:rPr>
          <w:rFonts w:cs="B Nazanin" w:hint="cs"/>
          <w:sz w:val="26"/>
          <w:szCs w:val="26"/>
          <w:rtl/>
          <w:lang w:bidi="fa-IR"/>
        </w:rPr>
        <w:t xml:space="preserve"> هستند. دقت كنيد كه ميزان </w:t>
      </w:r>
      <w:r>
        <w:rPr>
          <w:rFonts w:cs="B Nazanin" w:hint="cs"/>
          <w:position w:val="-18"/>
          <w:sz w:val="26"/>
          <w:szCs w:val="26"/>
          <w:lang w:bidi="fa-IR"/>
        </w:rPr>
        <w:object w:dxaOrig="360" w:dyaOrig="480">
          <v:shape id="_x0000_i1028" type="#_x0000_t75" style="width:18pt;height:24pt" o:ole="">
            <v:imagedata r:id="rId10" o:title=""/>
          </v:shape>
          <o:OLEObject Type="Embed" ProgID="Equation.3" ShapeID="_x0000_i1028" DrawAspect="Content" ObjectID="_1537875934" r:id="rId13"/>
        </w:object>
      </w:r>
      <w:r>
        <w:rPr>
          <w:rFonts w:cs="B Nazanin" w:hint="cs"/>
          <w:sz w:val="26"/>
          <w:szCs w:val="26"/>
          <w:rtl/>
          <w:lang w:bidi="fa-IR"/>
        </w:rPr>
        <w:t xml:space="preserve">، در برگيرنده‌ي يك نت گرد، دو نت سفيد، چهار نت سياه، هشت نت چنگ و شانزده نت دولا چگ است. در هر ميزان، چهار نت سياه وجود دارد، كه هر يك از آنها يك چهارم هر ميزان را پر مي‌كند. نام هر نت، نشان ميدهد كه چه شماري از هر نت در يك ميزان </w:t>
      </w:r>
      <w:r>
        <w:rPr>
          <w:rFonts w:cs="B Nazanin" w:hint="cs"/>
          <w:position w:val="-18"/>
          <w:sz w:val="26"/>
          <w:szCs w:val="26"/>
          <w:lang w:bidi="fa-IR"/>
        </w:rPr>
        <w:object w:dxaOrig="360" w:dyaOrig="480">
          <v:shape id="_x0000_i1029" type="#_x0000_t75" style="width:18pt;height:24pt" o:ole="">
            <v:imagedata r:id="rId10" o:title=""/>
          </v:shape>
          <o:OLEObject Type="Embed" ProgID="Equation.3" ShapeID="_x0000_i1029" DrawAspect="Content" ObjectID="_1537875935" r:id="rId14"/>
        </w:object>
      </w:r>
      <w:r>
        <w:rPr>
          <w:rFonts w:cs="B Nazanin" w:hint="cs"/>
          <w:sz w:val="26"/>
          <w:szCs w:val="26"/>
          <w:rtl/>
          <w:lang w:bidi="fa-IR"/>
        </w:rPr>
        <w:t xml:space="preserve"> قرار مي‌گيرد.</w:t>
      </w:r>
      <w:r>
        <w:rPr>
          <w:rStyle w:val="FootnoteReference"/>
          <w:rFonts w:cs="B Nazanin"/>
          <w:sz w:val="26"/>
          <w:szCs w:val="26"/>
          <w:rtl/>
          <w:lang w:bidi="fa-IR"/>
        </w:rPr>
        <w:footnoteReference w:id="1"/>
      </w:r>
      <w:r>
        <w:rPr>
          <w:rFonts w:cs="B Nazanin" w:hint="cs"/>
          <w:sz w:val="26"/>
          <w:szCs w:val="26"/>
          <w:rtl/>
          <w:lang w:bidi="fa-IR"/>
        </w:rPr>
        <w:t xml:space="preserve"> استثناي اين قانون، نتي به نام تريوله است. براي مشاهده اين استثناء به تصوير 3-2 نگاه كنيد.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نت‌هاي چنگ، بالاي سر خود ،‌داراي نشانه‌ي « 3» هستند كه در گروه‌هاي سه تايي، تقسيم شده‌اند. تريوله، نت‌هاي چنگ غير طيعي هستند كه سه تاي آن‌ها برابر يك ضر كامل است. اين معناي نشانه‌ي « 3» بالاي نت‌هاي است. تريوله، نشانه‌اي است كاملاً رايج كه در موسيقي استفاده‌ي فراواني دارد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lastRenderedPageBreak/>
        <w:t xml:space="preserve"> تريوله‌هاي ديگر، در برگيرنده‌ي گروه نت‌هاي سياه و گروه‌ نت‌هاي دولا چنگ هستند. سه نت سياه در تريوله، برابر با دو ضرب و سه نت دولا چنگ در تريوله، برابر با نيم ضرب است. </w:t>
      </w:r>
    </w:p>
    <w:p w:rsidR="00B15EA5" w:rsidRDefault="00B15EA5" w:rsidP="00B15EA5">
      <w:pPr>
        <w:spacing w:line="360" w:lineRule="auto"/>
        <w:jc w:val="lowKashida"/>
        <w:rPr>
          <w:rFonts w:cs="B Nazanin"/>
          <w:sz w:val="26"/>
          <w:szCs w:val="26"/>
          <w:rtl/>
          <w:lang w:bidi="fa-IR"/>
        </w:rPr>
      </w:pPr>
      <w:r>
        <w:rPr>
          <w:rFonts w:cs="B Nazanin" w:hint="cs"/>
          <w:b/>
          <w:bCs/>
          <w:sz w:val="26"/>
          <w:szCs w:val="26"/>
          <w:rtl/>
          <w:lang w:bidi="fa-IR"/>
        </w:rPr>
        <w:t xml:space="preserve">ص) نت‌ نقطه‌دار : </w:t>
      </w:r>
      <w:r>
        <w:rPr>
          <w:rFonts w:cs="B Nazanin" w:hint="cs"/>
          <w:sz w:val="26"/>
          <w:szCs w:val="26"/>
          <w:rtl/>
          <w:lang w:bidi="fa-IR"/>
        </w:rPr>
        <w:t>نت نقطه‌دار، برابر است با ارزش زمان خود نت، افزون بر نصف آن نت.</w:t>
      </w:r>
      <w:r>
        <w:rPr>
          <w:rStyle w:val="FootnoteReference"/>
          <w:rFonts w:cs="B Nazanin"/>
          <w:sz w:val="26"/>
          <w:szCs w:val="26"/>
          <w:rtl/>
          <w:lang w:bidi="fa-IR"/>
        </w:rPr>
        <w:footnoteReference w:id="2"/>
      </w:r>
      <w:r>
        <w:rPr>
          <w:rFonts w:cs="B Nazanin" w:hint="cs"/>
          <w:sz w:val="26"/>
          <w:szCs w:val="26"/>
          <w:rtl/>
          <w:lang w:bidi="fa-IR"/>
        </w:rPr>
        <w:t xml:space="preserve"> </w:t>
      </w:r>
    </w:p>
    <w:p w:rsidR="00B15EA5" w:rsidRDefault="00B15EA5" w:rsidP="00B15EA5">
      <w:pPr>
        <w:spacing w:line="360" w:lineRule="auto"/>
        <w:jc w:val="lowKashida"/>
        <w:rPr>
          <w:rFonts w:cs="B Nazanin"/>
          <w:sz w:val="26"/>
          <w:szCs w:val="26"/>
          <w:rtl/>
          <w:lang w:bidi="fa-IR"/>
        </w:rPr>
      </w:pPr>
      <w:r>
        <w:rPr>
          <w:rFonts w:cs="B Nazanin" w:hint="cs"/>
          <w:sz w:val="26"/>
          <w:szCs w:val="26"/>
          <w:rtl/>
          <w:lang w:bidi="fa-IR"/>
        </w:rPr>
        <w:t>نت چنگ نقطه‌دار، برابر با يك چنگ افزون بر يك نت دولا چنگ است .</w:t>
      </w:r>
    </w:p>
    <w:p w:rsidR="00B15EA5" w:rsidRDefault="00B15EA5" w:rsidP="00B15EA5">
      <w:pPr>
        <w:spacing w:line="360" w:lineRule="auto"/>
        <w:jc w:val="lowKashida"/>
        <w:rPr>
          <w:rFonts w:cs="B Nazanin"/>
          <w:sz w:val="26"/>
          <w:szCs w:val="26"/>
          <w:rtl/>
        </w:rPr>
      </w:pPr>
      <w:r>
        <w:rPr>
          <w:rFonts w:cs="B Nazanin" w:hint="cs"/>
          <w:sz w:val="26"/>
          <w:szCs w:val="26"/>
          <w:rtl/>
          <w:lang w:bidi="fa-IR"/>
        </w:rPr>
        <w:t xml:space="preserve"> </w:t>
      </w:r>
      <w:r>
        <w:rPr>
          <w:rFonts w:cs="B Nazanin" w:hint="cs"/>
          <w:b/>
          <w:bCs/>
          <w:sz w:val="26"/>
          <w:szCs w:val="26"/>
          <w:rtl/>
          <w:lang w:bidi="fa-IR"/>
        </w:rPr>
        <w:t xml:space="preserve">ض ) سكوت‌ها : </w:t>
      </w:r>
      <w:r>
        <w:rPr>
          <w:rFonts w:cs="B Nazanin" w:hint="cs"/>
          <w:sz w:val="26"/>
          <w:szCs w:val="26"/>
          <w:rtl/>
        </w:rPr>
        <w:t>نشانه‌ي سكوت، نشان‌دهنده‌ي زماني هستند كه نبايد نواخت .</w:t>
      </w:r>
    </w:p>
    <w:p w:rsidR="007314B8" w:rsidRDefault="007314B8"/>
    <w:sectPr w:rsidR="007314B8"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48" w:rsidRDefault="00C63F48" w:rsidP="00B15EA5">
      <w:r>
        <w:separator/>
      </w:r>
    </w:p>
  </w:endnote>
  <w:endnote w:type="continuationSeparator" w:id="0">
    <w:p w:rsidR="00C63F48" w:rsidRDefault="00C63F48" w:rsidP="00B1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48" w:rsidRDefault="00C63F48" w:rsidP="00B15EA5">
      <w:r>
        <w:separator/>
      </w:r>
    </w:p>
  </w:footnote>
  <w:footnote w:type="continuationSeparator" w:id="0">
    <w:p w:rsidR="00C63F48" w:rsidRDefault="00C63F48" w:rsidP="00B15EA5">
      <w:r>
        <w:continuationSeparator/>
      </w:r>
    </w:p>
  </w:footnote>
  <w:footnote w:id="1">
    <w:p w:rsidR="00B15EA5" w:rsidRDefault="00B15EA5" w:rsidP="00B15EA5">
      <w:pPr>
        <w:pStyle w:val="FootnoteText"/>
        <w:spacing w:line="312" w:lineRule="auto"/>
        <w:jc w:val="lowKashida"/>
        <w:rPr>
          <w:rFonts w:cs="B Nazanin"/>
          <w:sz w:val="22"/>
          <w:szCs w:val="22"/>
          <w:rtl/>
          <w:lang w:bidi="fa-IR"/>
        </w:rPr>
      </w:pPr>
      <w:r>
        <w:rPr>
          <w:rStyle w:val="FootnoteReference"/>
          <w:rFonts w:cs="B Nazanin"/>
          <w:sz w:val="22"/>
          <w:szCs w:val="22"/>
        </w:rPr>
        <w:footnoteRef/>
      </w:r>
      <w:r>
        <w:rPr>
          <w:rFonts w:cs="B Nazanin" w:hint="cs"/>
          <w:sz w:val="22"/>
          <w:szCs w:val="22"/>
          <w:rtl/>
        </w:rPr>
        <w:t xml:space="preserve">. </w:t>
      </w:r>
      <w:r>
        <w:rPr>
          <w:rFonts w:cs="B Nazanin" w:hint="cs"/>
          <w:sz w:val="22"/>
          <w:szCs w:val="22"/>
          <w:rtl/>
          <w:lang w:bidi="fa-IR"/>
        </w:rPr>
        <w:t xml:space="preserve">براي نمونه اگر بخواهيم در هر ميزان </w:t>
      </w:r>
      <w:r>
        <w:rPr>
          <w:rFonts w:cs="B Nazanin" w:hint="cs"/>
          <w:position w:val="-18"/>
          <w:sz w:val="22"/>
          <w:szCs w:val="22"/>
          <w:lang w:bidi="fa-IR"/>
        </w:rPr>
        <w:object w:dxaOrig="360" w:dyaOrig="480">
          <v:shape id="_x0000_i1031" type="#_x0000_t75" style="width:18pt;height:24pt" o:ole="">
            <v:imagedata r:id="rId1" o:title=""/>
          </v:shape>
          <o:OLEObject Type="Embed" ProgID="Equation.3" ShapeID="_x0000_i1031" DrawAspect="Content" ObjectID="_1537875936" r:id="rId2"/>
        </w:object>
      </w:r>
      <w:r>
        <w:rPr>
          <w:rFonts w:cs="B Nazanin" w:hint="cs"/>
          <w:sz w:val="22"/>
          <w:szCs w:val="22"/>
          <w:rtl/>
          <w:lang w:bidi="fa-IR"/>
        </w:rPr>
        <w:t>، به جاي نت سياه چنگ قرار دهيم، بنابراين به جاي چهار نت سياه به هشت نت چنگ نياز داريم .م .</w:t>
      </w:r>
    </w:p>
  </w:footnote>
  <w:footnote w:id="2">
    <w:p w:rsidR="00B15EA5" w:rsidRDefault="00B15EA5" w:rsidP="00B15EA5">
      <w:pPr>
        <w:pStyle w:val="FootnoteText"/>
        <w:spacing w:line="312" w:lineRule="auto"/>
        <w:jc w:val="lowKashida"/>
        <w:rPr>
          <w:rFonts w:cs="B Nazanin"/>
          <w:sz w:val="22"/>
          <w:szCs w:val="22"/>
          <w:lang w:bidi="fa-IR"/>
        </w:rPr>
      </w:pPr>
      <w:r>
        <w:rPr>
          <w:rStyle w:val="FootnoteReference"/>
          <w:rFonts w:cs="B Nazanin"/>
          <w:sz w:val="22"/>
          <w:szCs w:val="22"/>
        </w:rPr>
        <w:footnoteRef/>
      </w:r>
      <w:r>
        <w:rPr>
          <w:rFonts w:cs="B Nazanin" w:hint="cs"/>
          <w:sz w:val="22"/>
          <w:szCs w:val="22"/>
          <w:rtl/>
        </w:rPr>
        <w:t xml:space="preserve">. </w:t>
      </w:r>
      <w:r>
        <w:rPr>
          <w:rFonts w:cs="B Nazanin" w:hint="cs"/>
          <w:sz w:val="22"/>
          <w:szCs w:val="22"/>
          <w:rtl/>
          <w:lang w:bidi="fa-IR"/>
        </w:rPr>
        <w:t>براي نمونه نت گرد چهار ضرب است، اما گرد نقطه‌دار، شش ضرب .م.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5EA5"/>
    <w:rsid w:val="007314B8"/>
    <w:rsid w:val="0094777A"/>
    <w:rsid w:val="00B15EA5"/>
    <w:rsid w:val="00BC3F64"/>
    <w:rsid w:val="00C63F48"/>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601F1-D3EE-4470-8BD3-2A193764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5EA5"/>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B15EA5"/>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15EA5"/>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B15EA5"/>
    <w:rPr>
      <w:sz w:val="20"/>
      <w:szCs w:val="20"/>
    </w:rPr>
  </w:style>
  <w:style w:type="character" w:customStyle="1" w:styleId="FootnoteTextChar">
    <w:name w:val="Footnote Text Char"/>
    <w:basedOn w:val="DefaultParagraphFont"/>
    <w:link w:val="FootnoteText"/>
    <w:semiHidden/>
    <w:rsid w:val="00B15EA5"/>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B15EA5"/>
    <w:rPr>
      <w:vertAlign w:val="superscript"/>
    </w:rPr>
  </w:style>
  <w:style w:type="paragraph" w:styleId="BalloonText">
    <w:name w:val="Balloon Text"/>
    <w:basedOn w:val="Normal"/>
    <w:link w:val="BalloonTextChar"/>
    <w:uiPriority w:val="99"/>
    <w:semiHidden/>
    <w:unhideWhenUsed/>
    <w:rsid w:val="00B15EA5"/>
    <w:rPr>
      <w:rFonts w:ascii="Tahoma" w:hAnsi="Tahoma" w:cs="Tahoma"/>
      <w:sz w:val="16"/>
      <w:szCs w:val="16"/>
    </w:rPr>
  </w:style>
  <w:style w:type="character" w:customStyle="1" w:styleId="BalloonTextChar">
    <w:name w:val="Balloon Text Char"/>
    <w:basedOn w:val="DefaultParagraphFont"/>
    <w:link w:val="BalloonText"/>
    <w:uiPriority w:val="99"/>
    <w:semiHidden/>
    <w:rsid w:val="00B15EA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3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2015-10-16T13:35:00Z</dcterms:created>
  <dcterms:modified xsi:type="dcterms:W3CDTF">2016-10-13T11:29:00Z</dcterms:modified>
</cp:coreProperties>
</file>